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2"/>
        </w:numPr>
        <w:pBdr>
          <w:top w:space="0" w:sz="0" w:val="nil"/>
          <w:left w:space="0" w:sz="0" w:val="nil"/>
          <w:bottom w:space="0" w:sz="0" w:val="nil"/>
          <w:right w:space="0" w:sz="0" w:val="nil"/>
          <w:between w:space="0" w:sz="0" w:val="nil"/>
        </w:pBdr>
        <w:spacing w:after="160" w:line="360" w:lineRule="auto"/>
        <w:ind w:left="720" w:hanging="360"/>
        <w:jc w:val="both"/>
        <w:rPr>
          <w:b w:val="1"/>
          <w:color w:val="000000"/>
          <w:sz w:val="22"/>
          <w:szCs w:val="22"/>
        </w:rPr>
      </w:pPr>
      <w:r w:rsidDel="00000000" w:rsidR="00000000" w:rsidRPr="00000000">
        <w:rPr>
          <w:b w:val="1"/>
          <w:color w:val="000000"/>
          <w:sz w:val="22"/>
          <w:szCs w:val="22"/>
          <w:rtl w:val="0"/>
        </w:rPr>
        <w:t xml:space="preserve">AMAÇ</w:t>
      </w:r>
    </w:p>
    <w:p w:rsidR="00000000" w:rsidDel="00000000" w:rsidP="00000000" w:rsidRDefault="00000000" w:rsidRPr="00000000" w14:paraId="00000002">
      <w:pPr>
        <w:spacing w:line="360" w:lineRule="auto"/>
        <w:jc w:val="both"/>
        <w:rPr/>
      </w:pPr>
      <w:r w:rsidDel="00000000" w:rsidR="00000000" w:rsidRPr="00000000">
        <w:rPr>
          <w:sz w:val="22"/>
          <w:szCs w:val="22"/>
          <w:rtl w:val="0"/>
        </w:rPr>
        <w:t xml:space="preserve">Bu prosedürün amacı; </w:t>
      </w:r>
      <w:r w:rsidDel="00000000" w:rsidR="00000000" w:rsidRPr="00000000">
        <w:rPr>
          <w:rtl w:val="0"/>
        </w:rPr>
        <w:t xml:space="preserve">İzmir İl Emniyet Müdürlüğü tarafından Üniversitemizden dönemsel olarak talep edilen öğrenci sayıları, barınma imkânları, güvenlik bilgilerinin toplanarak istenen formata getirilmesi, eksiksiz, zamanında ve üst yazı ile ilgili kuruma gönderilmesidir.</w:t>
      </w:r>
    </w:p>
    <w:p w:rsidR="00000000" w:rsidDel="00000000" w:rsidP="00000000" w:rsidRDefault="00000000" w:rsidRPr="00000000" w14:paraId="00000003">
      <w:pPr>
        <w:spacing w:line="360" w:lineRule="auto"/>
        <w:jc w:val="both"/>
        <w:rPr>
          <w:color w:val="ff0000"/>
          <w:sz w:val="22"/>
          <w:szCs w:val="22"/>
        </w:rPr>
      </w:pPr>
      <w:r w:rsidDel="00000000" w:rsidR="00000000" w:rsidRPr="00000000">
        <w:rPr>
          <w:rtl w:val="0"/>
        </w:rPr>
      </w:r>
    </w:p>
    <w:p w:rsidR="00000000" w:rsidDel="00000000" w:rsidP="00000000" w:rsidRDefault="00000000" w:rsidRPr="00000000" w14:paraId="00000004">
      <w:pPr>
        <w:numPr>
          <w:ilvl w:val="0"/>
          <w:numId w:val="2"/>
        </w:numPr>
        <w:pBdr>
          <w:top w:space="0" w:sz="0" w:val="nil"/>
          <w:left w:space="0" w:sz="0" w:val="nil"/>
          <w:bottom w:space="0" w:sz="0" w:val="nil"/>
          <w:right w:space="0" w:sz="0" w:val="nil"/>
          <w:between w:space="0" w:sz="0" w:val="nil"/>
        </w:pBdr>
        <w:spacing w:after="160" w:line="360" w:lineRule="auto"/>
        <w:ind w:left="720" w:hanging="360"/>
        <w:jc w:val="both"/>
        <w:rPr>
          <w:b w:val="1"/>
          <w:color w:val="000000"/>
          <w:sz w:val="22"/>
          <w:szCs w:val="22"/>
        </w:rPr>
      </w:pPr>
      <w:r w:rsidDel="00000000" w:rsidR="00000000" w:rsidRPr="00000000">
        <w:rPr>
          <w:b w:val="1"/>
          <w:color w:val="000000"/>
          <w:sz w:val="22"/>
          <w:szCs w:val="22"/>
          <w:rtl w:val="0"/>
        </w:rPr>
        <w:t xml:space="preserve">KAPSAM</w:t>
      </w:r>
    </w:p>
    <w:p w:rsidR="00000000" w:rsidDel="00000000" w:rsidP="00000000" w:rsidRDefault="00000000" w:rsidRPr="00000000" w14:paraId="00000005">
      <w:pPr>
        <w:spacing w:line="360" w:lineRule="auto"/>
        <w:jc w:val="both"/>
        <w:rPr>
          <w:sz w:val="22"/>
          <w:szCs w:val="22"/>
        </w:rPr>
      </w:pPr>
      <w:r w:rsidDel="00000000" w:rsidR="00000000" w:rsidRPr="00000000">
        <w:rPr>
          <w:sz w:val="22"/>
          <w:szCs w:val="22"/>
          <w:rtl w:val="0"/>
        </w:rPr>
        <w:t xml:space="preserve">Bu prosedür, İzmir İl Emniyet Müdürlüğü tarafından talep edilen niteliksel veya niceliksel verilerin hazırlanmasını kapsamaktadır. </w:t>
      </w:r>
    </w:p>
    <w:p w:rsidR="00000000" w:rsidDel="00000000" w:rsidP="00000000" w:rsidRDefault="00000000" w:rsidRPr="00000000" w14:paraId="00000006">
      <w:pPr>
        <w:spacing w:line="360" w:lineRule="auto"/>
        <w:jc w:val="both"/>
        <w:rPr>
          <w:sz w:val="22"/>
          <w:szCs w:val="22"/>
        </w:rPr>
      </w:pPr>
      <w:r w:rsidDel="00000000" w:rsidR="00000000" w:rsidRPr="00000000">
        <w:rPr>
          <w:rtl w:val="0"/>
        </w:rPr>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spacing w:after="160" w:line="360" w:lineRule="auto"/>
        <w:ind w:left="720" w:hanging="360"/>
        <w:jc w:val="both"/>
        <w:rPr>
          <w:b w:val="1"/>
          <w:color w:val="000000"/>
          <w:sz w:val="22"/>
          <w:szCs w:val="22"/>
        </w:rPr>
      </w:pPr>
      <w:r w:rsidDel="00000000" w:rsidR="00000000" w:rsidRPr="00000000">
        <w:rPr>
          <w:b w:val="1"/>
          <w:color w:val="000000"/>
          <w:sz w:val="22"/>
          <w:szCs w:val="22"/>
          <w:rtl w:val="0"/>
        </w:rPr>
        <w:t xml:space="preserve">YETKİ VE SORUMLULUK</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 prosedür, İzmir Ekonomi Üniversitesi Kalite Koordinasyon Müdürünün onayı ile yürürlüğe girer. </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Prosedürün uygulanması ve takibi ile gerektiğinde revize edilmesinden Kalite ve Koordinasyon Müdürlüğü sorumludur. </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Prosedüre uygun hareket edilmesinden, ilgili departman yöneticileri ile bağlı bulundukları yöneticiler sorumludur.</w:t>
      </w:r>
    </w:p>
    <w:p w:rsidR="00000000" w:rsidDel="00000000" w:rsidP="00000000" w:rsidRDefault="00000000" w:rsidRPr="00000000" w14:paraId="0000000B">
      <w:pPr>
        <w:spacing w:line="360" w:lineRule="auto"/>
        <w:jc w:val="both"/>
        <w:rPr>
          <w:sz w:val="22"/>
          <w:szCs w:val="22"/>
        </w:rPr>
      </w:pPr>
      <w:r w:rsidDel="00000000" w:rsidR="00000000" w:rsidRPr="00000000">
        <w:rPr>
          <w:rtl w:val="0"/>
        </w:rPr>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spacing w:after="160" w:line="360" w:lineRule="auto"/>
        <w:ind w:left="720" w:hanging="360"/>
        <w:jc w:val="both"/>
        <w:rPr>
          <w:b w:val="1"/>
          <w:color w:val="000000"/>
          <w:sz w:val="22"/>
          <w:szCs w:val="22"/>
        </w:rPr>
      </w:pPr>
      <w:r w:rsidDel="00000000" w:rsidR="00000000" w:rsidRPr="00000000">
        <w:rPr>
          <w:b w:val="1"/>
          <w:color w:val="000000"/>
          <w:sz w:val="22"/>
          <w:szCs w:val="22"/>
          <w:rtl w:val="0"/>
        </w:rPr>
        <w:t xml:space="preserve">TANIMLAMALAR VE KISALTMALAR</w:t>
      </w:r>
    </w:p>
    <w:p w:rsidR="00000000" w:rsidDel="00000000" w:rsidP="00000000" w:rsidRDefault="00000000" w:rsidRPr="00000000" w14:paraId="0000000D">
      <w:pPr>
        <w:spacing w:line="360" w:lineRule="auto"/>
        <w:jc w:val="both"/>
        <w:rPr>
          <w:b w:val="1"/>
          <w:sz w:val="22"/>
          <w:szCs w:val="22"/>
        </w:rPr>
      </w:pPr>
      <w:r w:rsidDel="00000000" w:rsidR="00000000" w:rsidRPr="00000000">
        <w:rPr>
          <w:rtl w:val="0"/>
        </w:rPr>
      </w:r>
    </w:p>
    <w:p w:rsidR="00000000" w:rsidDel="00000000" w:rsidP="00000000" w:rsidRDefault="00000000" w:rsidRPr="00000000" w14:paraId="0000000E">
      <w:pPr>
        <w:spacing w:line="360" w:lineRule="auto"/>
        <w:jc w:val="both"/>
        <w:rPr>
          <w:sz w:val="22"/>
          <w:szCs w:val="22"/>
        </w:rPr>
      </w:pPr>
      <w:r w:rsidDel="00000000" w:rsidR="00000000" w:rsidRPr="00000000">
        <w:rPr>
          <w:b w:val="1"/>
          <w:sz w:val="22"/>
          <w:szCs w:val="22"/>
          <w:rtl w:val="0"/>
        </w:rPr>
        <w:t xml:space="preserve">İzmir İl Emniyet Müdürlüğü:</w:t>
      </w:r>
      <w:r w:rsidDel="00000000" w:rsidR="00000000" w:rsidRPr="00000000">
        <w:rPr>
          <w:b w:val="1"/>
          <w:color w:val="ff0000"/>
          <w:sz w:val="22"/>
          <w:szCs w:val="22"/>
          <w:rtl w:val="0"/>
        </w:rPr>
        <w:t xml:space="preserve"> </w:t>
      </w:r>
      <w:r w:rsidDel="00000000" w:rsidR="00000000" w:rsidRPr="00000000">
        <w:rPr>
          <w:sz w:val="22"/>
          <w:szCs w:val="22"/>
          <w:rtl w:val="0"/>
        </w:rPr>
        <w:t xml:space="preserve">Üst kurum ve yönetim bakımından İçişleri Bakanlığı'na bağlı tüm ilde örgütlenmiş iç güvenlikten sorumlu devlet teşkilatıdır.</w:t>
      </w:r>
    </w:p>
    <w:p w:rsidR="00000000" w:rsidDel="00000000" w:rsidP="00000000" w:rsidRDefault="00000000" w:rsidRPr="00000000" w14:paraId="0000000F">
      <w:pPr>
        <w:spacing w:line="360" w:lineRule="auto"/>
        <w:jc w:val="both"/>
        <w:rPr>
          <w:sz w:val="22"/>
          <w:szCs w:val="22"/>
        </w:rPr>
      </w:pPr>
      <w:r w:rsidDel="00000000" w:rsidR="00000000" w:rsidRPr="00000000">
        <w:rPr>
          <w:b w:val="1"/>
          <w:sz w:val="22"/>
          <w:szCs w:val="22"/>
          <w:rtl w:val="0"/>
        </w:rPr>
        <w:t xml:space="preserve">İzmir Ekonomi Üniversitesi Akademik Birimleri: </w:t>
      </w:r>
      <w:r w:rsidDel="00000000" w:rsidR="00000000" w:rsidRPr="00000000">
        <w:rPr>
          <w:sz w:val="22"/>
          <w:szCs w:val="22"/>
          <w:rtl w:val="0"/>
        </w:rPr>
        <w:t xml:space="preserve">(Akademik Birim)</w:t>
      </w:r>
      <w:r w:rsidDel="00000000" w:rsidR="00000000" w:rsidRPr="00000000">
        <w:rPr>
          <w:b w:val="1"/>
          <w:sz w:val="22"/>
          <w:szCs w:val="22"/>
          <w:rtl w:val="0"/>
        </w:rPr>
        <w:t xml:space="preserve"> </w:t>
      </w:r>
      <w:r w:rsidDel="00000000" w:rsidR="00000000" w:rsidRPr="00000000">
        <w:rPr>
          <w:sz w:val="22"/>
          <w:szCs w:val="22"/>
          <w:rtl w:val="0"/>
        </w:rPr>
        <w:t xml:space="preserve">Üniversitemiz bünyesinde bulunan 8 Fakülte, 2 yüksekokul ve 3 Meslek Yüksekokulu ile birlikte Lisansüstü Eğitim Enstitüsün’den oluşan birimlerimizdir.</w:t>
      </w:r>
    </w:p>
    <w:p w:rsidR="00000000" w:rsidDel="00000000" w:rsidP="00000000" w:rsidRDefault="00000000" w:rsidRPr="00000000" w14:paraId="00000010">
      <w:pPr>
        <w:spacing w:line="360" w:lineRule="auto"/>
        <w:jc w:val="both"/>
        <w:rPr>
          <w:sz w:val="22"/>
          <w:szCs w:val="22"/>
        </w:rPr>
      </w:pPr>
      <w:r w:rsidDel="00000000" w:rsidR="00000000" w:rsidRPr="00000000">
        <w:rPr>
          <w:b w:val="1"/>
          <w:sz w:val="22"/>
          <w:szCs w:val="22"/>
          <w:rtl w:val="0"/>
        </w:rPr>
        <w:t xml:space="preserve">İzmir Ekonomi Üniversitesi İdari Birimleri: </w:t>
      </w:r>
      <w:r w:rsidDel="00000000" w:rsidR="00000000" w:rsidRPr="00000000">
        <w:rPr>
          <w:sz w:val="22"/>
          <w:szCs w:val="22"/>
          <w:rtl w:val="0"/>
        </w:rPr>
        <w:t xml:space="preserve">(İdari Birim)</w:t>
      </w:r>
      <w:r w:rsidDel="00000000" w:rsidR="00000000" w:rsidRPr="00000000">
        <w:rPr>
          <w:b w:val="1"/>
          <w:sz w:val="22"/>
          <w:szCs w:val="22"/>
          <w:rtl w:val="0"/>
        </w:rPr>
        <w:t xml:space="preserve"> </w:t>
      </w:r>
      <w:r w:rsidDel="00000000" w:rsidR="00000000" w:rsidRPr="00000000">
        <w:rPr>
          <w:sz w:val="22"/>
          <w:szCs w:val="22"/>
          <w:rtl w:val="0"/>
        </w:rPr>
        <w:t xml:space="preserve">Üniversitemiz İdari İşlerinin işleyişini sağlayan, tüm birimlere verilen isim.</w:t>
      </w:r>
    </w:p>
    <w:p w:rsidR="00000000" w:rsidDel="00000000" w:rsidP="00000000" w:rsidRDefault="00000000" w:rsidRPr="00000000" w14:paraId="00000011">
      <w:pPr>
        <w:spacing w:line="360" w:lineRule="auto"/>
        <w:jc w:val="both"/>
        <w:rPr>
          <w:sz w:val="22"/>
          <w:szCs w:val="22"/>
        </w:rPr>
      </w:pPr>
      <w:r w:rsidDel="00000000" w:rsidR="00000000" w:rsidRPr="00000000">
        <w:rPr>
          <w:b w:val="1"/>
          <w:sz w:val="22"/>
          <w:szCs w:val="22"/>
          <w:rtl w:val="0"/>
        </w:rPr>
        <w:t xml:space="preserve">Dış Paydaş:</w:t>
      </w:r>
      <w:r w:rsidDel="00000000" w:rsidR="00000000" w:rsidRPr="00000000">
        <w:rPr>
          <w:b w:val="1"/>
          <w:color w:val="ff0000"/>
          <w:sz w:val="22"/>
          <w:szCs w:val="22"/>
          <w:rtl w:val="0"/>
        </w:rPr>
        <w:t xml:space="preserve"> </w:t>
      </w:r>
      <w:r w:rsidDel="00000000" w:rsidR="00000000" w:rsidRPr="00000000">
        <w:rPr>
          <w:sz w:val="22"/>
          <w:szCs w:val="22"/>
          <w:rtl w:val="0"/>
        </w:rPr>
        <w:t xml:space="preserve">İzmir Ekonomi Üniversitesi ile işbirliği içerisinde olan, kurumun yapısal çerçevesi dışında kalan; tüzel, özel, resmi kuruluşlar ile mezunlarımızdan oluşur.</w:t>
      </w:r>
    </w:p>
    <w:p w:rsidR="00000000" w:rsidDel="00000000" w:rsidP="00000000" w:rsidRDefault="00000000" w:rsidRPr="00000000" w14:paraId="00000012">
      <w:pPr>
        <w:spacing w:line="360" w:lineRule="auto"/>
        <w:jc w:val="both"/>
        <w:rPr>
          <w:sz w:val="22"/>
          <w:szCs w:val="22"/>
        </w:rPr>
      </w:pPr>
      <w:r w:rsidDel="00000000" w:rsidR="00000000" w:rsidRPr="00000000">
        <w:rPr>
          <w:b w:val="1"/>
          <w:sz w:val="22"/>
          <w:szCs w:val="22"/>
          <w:rtl w:val="0"/>
        </w:rPr>
        <w:t xml:space="preserve">Kalite ve Koordinasyon Müdürlüğü: </w:t>
      </w:r>
      <w:r w:rsidDel="00000000" w:rsidR="00000000" w:rsidRPr="00000000">
        <w:rPr>
          <w:sz w:val="22"/>
          <w:szCs w:val="22"/>
          <w:rtl w:val="0"/>
        </w:rPr>
        <w:t xml:space="preserve">Üniversitemiz</w:t>
      </w:r>
      <w:r w:rsidDel="00000000" w:rsidR="00000000" w:rsidRPr="00000000">
        <w:rPr>
          <w:b w:val="1"/>
          <w:sz w:val="22"/>
          <w:szCs w:val="22"/>
          <w:rtl w:val="0"/>
        </w:rPr>
        <w:t xml:space="preserve"> </w:t>
      </w:r>
      <w:r w:rsidDel="00000000" w:rsidR="00000000" w:rsidRPr="00000000">
        <w:rPr>
          <w:sz w:val="22"/>
          <w:szCs w:val="22"/>
          <w:rtl w:val="0"/>
        </w:rPr>
        <w:t xml:space="preserve">idari birim ağacı içerisinde Genel Sekreterlik Makamına bağlı olarak, mevzuat işlerinin takibi ve yürütülmesi, Bologna Eşgüdüm Komisyonu çalışmalarının takibi ve yürütülmesi, kurul işlerinin takibi ve yürütülmesi (Senato ve Yönetim Kurulu), akademik birim kurulması işlemlerinin yürütülmesi, Üniversite verilerinin hazırlanması ve raporlanması, resmi raporların hazırlanması ve yürütülmesi, ÖSYM ve kontenjan-koşul işlemlerinin yürütülmesi, işlerinden sorumlu birimidir.</w:t>
      </w:r>
    </w:p>
    <w:p w:rsidR="00000000" w:rsidDel="00000000" w:rsidP="00000000" w:rsidRDefault="00000000" w:rsidRPr="00000000" w14:paraId="00000013">
      <w:pPr>
        <w:spacing w:line="360" w:lineRule="auto"/>
        <w:jc w:val="both"/>
        <w:rPr>
          <w:b w:val="1"/>
          <w:color w:val="ff0000"/>
          <w:sz w:val="22"/>
          <w:szCs w:val="22"/>
        </w:rPr>
      </w:pPr>
      <w:r w:rsidDel="00000000" w:rsidR="00000000" w:rsidRPr="00000000">
        <w:rPr>
          <w:rtl w:val="0"/>
        </w:rPr>
      </w:r>
    </w:p>
    <w:p w:rsidR="00000000" w:rsidDel="00000000" w:rsidP="00000000" w:rsidRDefault="00000000" w:rsidRPr="00000000" w14:paraId="00000014">
      <w:pPr>
        <w:spacing w:line="360" w:lineRule="auto"/>
        <w:jc w:val="both"/>
        <w:rPr>
          <w:b w:val="1"/>
          <w:color w:val="ff0000"/>
          <w:sz w:val="22"/>
          <w:szCs w:val="22"/>
        </w:rPr>
      </w:pPr>
      <w:r w:rsidDel="00000000" w:rsidR="00000000" w:rsidRPr="00000000">
        <w:rPr>
          <w:b w:val="1"/>
          <w:sz w:val="22"/>
          <w:szCs w:val="22"/>
          <w:rtl w:val="0"/>
        </w:rPr>
        <w:t xml:space="preserve">DYS:</w:t>
      </w:r>
      <w:r w:rsidDel="00000000" w:rsidR="00000000" w:rsidRPr="00000000">
        <w:rPr>
          <w:sz w:val="22"/>
          <w:szCs w:val="22"/>
          <w:rtl w:val="0"/>
        </w:rPr>
        <w:t xml:space="preserve">Üniversitemiz Döküman Yönetim Sistemidir.</w:t>
      </w:r>
      <w:r w:rsidDel="00000000" w:rsidR="00000000" w:rsidRPr="00000000">
        <w:rPr>
          <w:rtl w:val="0"/>
        </w:rPr>
      </w:r>
    </w:p>
    <w:p w:rsidR="00000000" w:rsidDel="00000000" w:rsidP="00000000" w:rsidRDefault="00000000" w:rsidRPr="00000000" w14:paraId="00000015">
      <w:pPr>
        <w:spacing w:line="360" w:lineRule="auto"/>
        <w:jc w:val="both"/>
        <w:rPr>
          <w:b w:val="1"/>
          <w:sz w:val="22"/>
          <w:szCs w:val="22"/>
        </w:rPr>
      </w:pPr>
      <w:r w:rsidDel="00000000" w:rsidR="00000000" w:rsidRPr="00000000">
        <w:rPr>
          <w:rtl w:val="0"/>
        </w:rPr>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pacing w:after="160" w:line="360" w:lineRule="auto"/>
        <w:ind w:left="720" w:hanging="360"/>
        <w:jc w:val="both"/>
        <w:rPr>
          <w:b w:val="1"/>
          <w:color w:val="000000"/>
          <w:sz w:val="22"/>
          <w:szCs w:val="22"/>
        </w:rPr>
      </w:pPr>
      <w:r w:rsidDel="00000000" w:rsidR="00000000" w:rsidRPr="00000000">
        <w:rPr>
          <w:b w:val="1"/>
          <w:color w:val="000000"/>
          <w:sz w:val="22"/>
          <w:szCs w:val="22"/>
          <w:rtl w:val="0"/>
        </w:rPr>
        <w:t xml:space="preserve">UYGULAMA VE GENEL KURALLAR</w:t>
      </w:r>
    </w:p>
    <w:p w:rsidR="00000000" w:rsidDel="00000000" w:rsidP="00000000" w:rsidRDefault="00000000" w:rsidRPr="00000000" w14:paraId="00000017">
      <w:pPr>
        <w:numPr>
          <w:ilvl w:val="2"/>
          <w:numId w:val="2"/>
        </w:numPr>
        <w:pBdr>
          <w:top w:space="0" w:sz="0" w:val="nil"/>
          <w:left w:space="0" w:sz="0" w:val="nil"/>
          <w:bottom w:space="0" w:sz="0" w:val="nil"/>
          <w:right w:space="0" w:sz="0" w:val="nil"/>
          <w:between w:space="0" w:sz="0" w:val="nil"/>
        </w:pBdr>
        <w:spacing w:after="160" w:line="360" w:lineRule="auto"/>
        <w:ind w:left="1800" w:hanging="720"/>
        <w:jc w:val="both"/>
        <w:rPr>
          <w:b w:val="1"/>
          <w:sz w:val="22"/>
          <w:szCs w:val="22"/>
        </w:rPr>
      </w:pPr>
      <w:r w:rsidDel="00000000" w:rsidR="00000000" w:rsidRPr="00000000">
        <w:rPr>
          <w:b w:val="1"/>
          <w:sz w:val="22"/>
          <w:szCs w:val="22"/>
          <w:rtl w:val="0"/>
        </w:rPr>
        <w:t xml:space="preserve">Veri Talebinin Oluşması </w:t>
      </w:r>
    </w:p>
    <w:p w:rsidR="00000000" w:rsidDel="00000000" w:rsidP="00000000" w:rsidRDefault="00000000" w:rsidRPr="00000000" w14:paraId="00000018">
      <w:pPr>
        <w:numPr>
          <w:ilvl w:val="2"/>
          <w:numId w:val="2"/>
        </w:numPr>
        <w:spacing w:after="160" w:line="360" w:lineRule="auto"/>
        <w:ind w:left="1800" w:hanging="720"/>
        <w:jc w:val="both"/>
        <w:rPr>
          <w:b w:val="1"/>
          <w:sz w:val="22"/>
          <w:szCs w:val="22"/>
        </w:rPr>
      </w:pPr>
      <w:r w:rsidDel="00000000" w:rsidR="00000000" w:rsidRPr="00000000">
        <w:rPr>
          <w:b w:val="1"/>
          <w:sz w:val="22"/>
          <w:szCs w:val="22"/>
          <w:rtl w:val="0"/>
        </w:rPr>
        <w:t xml:space="preserve">Veri Talebinin Kalite ve Koordinasyon Müdürlüğüne Bildirilmesi</w:t>
      </w:r>
    </w:p>
    <w:p w:rsidR="00000000" w:rsidDel="00000000" w:rsidP="00000000" w:rsidRDefault="00000000" w:rsidRPr="00000000" w14:paraId="00000019">
      <w:pPr>
        <w:spacing w:line="360" w:lineRule="auto"/>
        <w:jc w:val="both"/>
        <w:rPr>
          <w:sz w:val="22"/>
          <w:szCs w:val="22"/>
        </w:rPr>
      </w:pPr>
      <w:r w:rsidDel="00000000" w:rsidR="00000000" w:rsidRPr="00000000">
        <w:rPr>
          <w:b w:val="1"/>
          <w:sz w:val="22"/>
          <w:szCs w:val="22"/>
          <w:rtl w:val="0"/>
        </w:rPr>
        <w:t xml:space="preserve">5.1.2.1 </w:t>
      </w:r>
      <w:r w:rsidDel="00000000" w:rsidR="00000000" w:rsidRPr="00000000">
        <w:rPr>
          <w:sz w:val="22"/>
          <w:szCs w:val="22"/>
          <w:rtl w:val="0"/>
        </w:rPr>
        <w:t xml:space="preserve">İzmir İl Emniyet Müdürlüğü tarafından, talep edilen verilerin raporlanması ile ilgili resmi makam talep üst yazısının DYS üzerinden Kalite ve Koordinasyon Müdürlüğüne bildirilmesi. (EK-1: Örnek Veri Talebi DYS Üst Yazı Ekranı)</w:t>
      </w:r>
    </w:p>
    <w:p w:rsidR="00000000" w:rsidDel="00000000" w:rsidP="00000000" w:rsidRDefault="00000000" w:rsidRPr="00000000" w14:paraId="0000001A">
      <w:pPr>
        <w:numPr>
          <w:ilvl w:val="2"/>
          <w:numId w:val="2"/>
        </w:numPr>
        <w:pBdr>
          <w:top w:space="0" w:sz="0" w:val="nil"/>
          <w:left w:space="0" w:sz="0" w:val="nil"/>
          <w:bottom w:space="0" w:sz="0" w:val="nil"/>
          <w:right w:space="0" w:sz="0" w:val="nil"/>
          <w:between w:space="0" w:sz="0" w:val="nil"/>
        </w:pBdr>
        <w:spacing w:after="160" w:line="360" w:lineRule="auto"/>
        <w:ind w:left="1800" w:hanging="720"/>
        <w:jc w:val="both"/>
        <w:rPr>
          <w:b w:val="1"/>
          <w:sz w:val="22"/>
          <w:szCs w:val="22"/>
        </w:rPr>
      </w:pPr>
      <w:r w:rsidDel="00000000" w:rsidR="00000000" w:rsidRPr="00000000">
        <w:rPr>
          <w:b w:val="1"/>
          <w:sz w:val="22"/>
          <w:szCs w:val="22"/>
          <w:rtl w:val="0"/>
        </w:rPr>
        <w:t xml:space="preserve">Veri Hazırlanması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160" w:line="360" w:lineRule="auto"/>
        <w:ind w:left="0" w:firstLine="0"/>
        <w:jc w:val="both"/>
        <w:rPr>
          <w:sz w:val="22"/>
          <w:szCs w:val="22"/>
        </w:rPr>
      </w:pPr>
      <w:r w:rsidDel="00000000" w:rsidR="00000000" w:rsidRPr="00000000">
        <w:rPr>
          <w:sz w:val="22"/>
          <w:szCs w:val="22"/>
          <w:rtl w:val="0"/>
        </w:rPr>
        <w:t xml:space="preserve">BKZ. İstatistiki Veri Hazırlama Prosedürü 5.1.3</w:t>
      </w:r>
    </w:p>
    <w:p w:rsidR="00000000" w:rsidDel="00000000" w:rsidP="00000000" w:rsidRDefault="00000000" w:rsidRPr="00000000" w14:paraId="0000001C">
      <w:pPr>
        <w:numPr>
          <w:ilvl w:val="2"/>
          <w:numId w:val="2"/>
        </w:numPr>
        <w:pBdr>
          <w:top w:space="0" w:sz="0" w:val="nil"/>
          <w:left w:space="0" w:sz="0" w:val="nil"/>
          <w:bottom w:space="0" w:sz="0" w:val="nil"/>
          <w:right w:space="0" w:sz="0" w:val="nil"/>
          <w:between w:space="0" w:sz="0" w:val="nil"/>
        </w:pBdr>
        <w:spacing w:after="160" w:line="360" w:lineRule="auto"/>
        <w:ind w:left="1800" w:hanging="720"/>
        <w:jc w:val="both"/>
        <w:rPr>
          <w:b w:val="1"/>
          <w:sz w:val="22"/>
          <w:szCs w:val="22"/>
        </w:rPr>
      </w:pPr>
      <w:r w:rsidDel="00000000" w:rsidR="00000000" w:rsidRPr="00000000">
        <w:rPr>
          <w:b w:val="1"/>
          <w:sz w:val="22"/>
          <w:szCs w:val="22"/>
          <w:rtl w:val="0"/>
        </w:rPr>
        <w:t xml:space="preserve">Hazırlanan Verilerin Arşivlenmesi</w:t>
      </w:r>
    </w:p>
    <w:p w:rsidR="00000000" w:rsidDel="00000000" w:rsidP="00000000" w:rsidRDefault="00000000" w:rsidRPr="00000000" w14:paraId="0000001D">
      <w:pPr>
        <w:spacing w:after="160" w:line="360" w:lineRule="auto"/>
        <w:jc w:val="both"/>
        <w:rPr>
          <w:sz w:val="22"/>
          <w:szCs w:val="22"/>
        </w:rPr>
      </w:pPr>
      <w:r w:rsidDel="00000000" w:rsidR="00000000" w:rsidRPr="00000000">
        <w:rPr>
          <w:sz w:val="22"/>
          <w:szCs w:val="22"/>
          <w:rtl w:val="0"/>
        </w:rPr>
        <w:t xml:space="preserve">BKZ. İstatistiki Veri Hazırlama Prosedürü 5.1.4</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60" w:line="360" w:lineRule="auto"/>
        <w:rPr>
          <w:b w:val="1"/>
          <w:sz w:val="22"/>
          <w:szCs w:val="22"/>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160" w:line="360" w:lineRule="auto"/>
        <w:rPr>
          <w:b w:val="1"/>
          <w:sz w:val="22"/>
          <w:szCs w:val="22"/>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160" w:line="360" w:lineRule="auto"/>
        <w:rPr>
          <w:b w:val="1"/>
          <w:sz w:val="22"/>
          <w:szCs w:val="22"/>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160" w:line="360" w:lineRule="auto"/>
        <w:rPr>
          <w:b w:val="1"/>
          <w:sz w:val="22"/>
          <w:szCs w:val="22"/>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160" w:line="360" w:lineRule="auto"/>
        <w:rPr>
          <w:b w:val="1"/>
          <w:sz w:val="22"/>
          <w:szCs w:val="22"/>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160" w:line="360" w:lineRule="auto"/>
        <w:rPr>
          <w:b w:val="1"/>
          <w:sz w:val="22"/>
          <w:szCs w:val="22"/>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160" w:line="360" w:lineRule="auto"/>
        <w:rPr>
          <w:b w:val="1"/>
          <w:sz w:val="22"/>
          <w:szCs w:val="22"/>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160" w:line="360" w:lineRule="auto"/>
        <w:rPr>
          <w:b w:val="1"/>
          <w:sz w:val="22"/>
          <w:szCs w:val="22"/>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160" w:line="360" w:lineRule="auto"/>
        <w:rPr>
          <w:b w:val="1"/>
          <w:sz w:val="22"/>
          <w:szCs w:val="22"/>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160" w:line="360" w:lineRule="auto"/>
        <w:rPr>
          <w:b w:val="1"/>
          <w:sz w:val="22"/>
          <w:szCs w:val="22"/>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160" w:line="360" w:lineRule="auto"/>
        <w:rPr>
          <w:b w:val="1"/>
          <w:sz w:val="22"/>
          <w:szCs w:val="22"/>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160" w:line="360" w:lineRule="auto"/>
        <w:rPr>
          <w:b w:val="1"/>
          <w:sz w:val="22"/>
          <w:szCs w:val="22"/>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160" w:line="360" w:lineRule="auto"/>
        <w:rPr>
          <w:b w:val="1"/>
          <w:sz w:val="22"/>
          <w:szCs w:val="22"/>
        </w:rPr>
      </w:pPr>
      <w:r w:rsidDel="00000000" w:rsidR="00000000" w:rsidRPr="00000000">
        <w:rPr>
          <w:b w:val="1"/>
          <w:sz w:val="22"/>
          <w:szCs w:val="22"/>
          <w:rtl w:val="0"/>
        </w:rPr>
        <w:t xml:space="preserve">EKLER</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rPr>
          <w:rFonts w:ascii="Times New Roman" w:cs="Times New Roman" w:eastAsia="Times New Roman" w:hAnsi="Times New Roman"/>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EK-1: </w:t>
      </w:r>
      <w:r w:rsidDel="00000000" w:rsidR="00000000" w:rsidRPr="00000000">
        <w:rPr>
          <w:b w:val="1"/>
          <w:sz w:val="22"/>
          <w:szCs w:val="22"/>
          <w:rtl w:val="0"/>
        </w:rPr>
        <w:t xml:space="preserve">Örnek Veri Talebi DYS Üst Yazı Ekranı</w:t>
      </w:r>
    </w:p>
    <w:p w:rsidR="00000000" w:rsidDel="00000000" w:rsidP="00000000" w:rsidRDefault="00000000" w:rsidRPr="00000000" w14:paraId="0000002C">
      <w:pPr>
        <w:spacing w:line="360" w:lineRule="auto"/>
        <w:jc w:val="both"/>
        <w:rPr>
          <w:b w:val="1"/>
          <w:sz w:val="22"/>
          <w:szCs w:val="22"/>
        </w:rPr>
      </w:pPr>
      <w:r w:rsidDel="00000000" w:rsidR="00000000" w:rsidRPr="00000000">
        <w:rPr>
          <w:b w:val="1"/>
          <w:sz w:val="22"/>
          <w:szCs w:val="22"/>
        </w:rPr>
        <w:drawing>
          <wp:inline distB="114300" distT="114300" distL="114300" distR="114300">
            <wp:extent cx="4402773" cy="3634847"/>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402773" cy="3634847"/>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sz w:val="22"/>
          <w:szCs w:val="22"/>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spacing w:line="360" w:lineRule="auto"/>
        <w:jc w:val="both"/>
        <w:rPr>
          <w:sz w:val="22"/>
          <w:szCs w:val="22"/>
        </w:rPr>
      </w:pPr>
      <w:r w:rsidDel="00000000" w:rsidR="00000000" w:rsidRPr="00000000">
        <w:rPr>
          <w:rtl w:val="0"/>
        </w:rPr>
      </w:r>
    </w:p>
    <w:p w:rsidR="00000000" w:rsidDel="00000000" w:rsidP="00000000" w:rsidRDefault="00000000" w:rsidRPr="00000000" w14:paraId="00000030">
      <w:pPr>
        <w:spacing w:line="360" w:lineRule="auto"/>
        <w:jc w:val="both"/>
        <w:rPr>
          <w:sz w:val="22"/>
          <w:szCs w:val="22"/>
        </w:rPr>
      </w:pPr>
      <w:r w:rsidDel="00000000" w:rsidR="00000000" w:rsidRPr="00000000">
        <w:rPr>
          <w:rtl w:val="0"/>
        </w:rPr>
      </w:r>
    </w:p>
    <w:p w:rsidR="00000000" w:rsidDel="00000000" w:rsidP="00000000" w:rsidRDefault="00000000" w:rsidRPr="00000000" w14:paraId="00000031">
      <w:pPr>
        <w:spacing w:line="360" w:lineRule="auto"/>
        <w:jc w:val="both"/>
        <w:rPr>
          <w:sz w:val="22"/>
          <w:szCs w:val="22"/>
        </w:rPr>
      </w:pPr>
      <w:r w:rsidDel="00000000" w:rsidR="00000000" w:rsidRPr="00000000">
        <w:rPr>
          <w:rtl w:val="0"/>
        </w:rPr>
      </w:r>
    </w:p>
    <w:p w:rsidR="00000000" w:rsidDel="00000000" w:rsidP="00000000" w:rsidRDefault="00000000" w:rsidRPr="00000000" w14:paraId="00000032">
      <w:pPr>
        <w:spacing w:line="360" w:lineRule="auto"/>
        <w:jc w:val="both"/>
        <w:rPr>
          <w:sz w:val="22"/>
          <w:szCs w:val="22"/>
        </w:rPr>
      </w:pPr>
      <w:r w:rsidDel="00000000" w:rsidR="00000000" w:rsidRPr="00000000">
        <w:rPr>
          <w:rtl w:val="0"/>
        </w:rPr>
      </w:r>
    </w:p>
    <w:p w:rsidR="00000000" w:rsidDel="00000000" w:rsidP="00000000" w:rsidRDefault="00000000" w:rsidRPr="00000000" w14:paraId="00000033">
      <w:pPr>
        <w:spacing w:line="360" w:lineRule="auto"/>
        <w:jc w:val="both"/>
        <w:rPr>
          <w:sz w:val="22"/>
          <w:szCs w:val="22"/>
        </w:rPr>
      </w:pPr>
      <w:r w:rsidDel="00000000" w:rsidR="00000000" w:rsidRPr="00000000">
        <w:rPr>
          <w:rtl w:val="0"/>
        </w:rPr>
      </w:r>
    </w:p>
    <w:p w:rsidR="00000000" w:rsidDel="00000000" w:rsidP="00000000" w:rsidRDefault="00000000" w:rsidRPr="00000000" w14:paraId="00000034">
      <w:pPr>
        <w:tabs>
          <w:tab w:val="left" w:pos="3135"/>
        </w:tabs>
        <w:spacing w:line="360" w:lineRule="auto"/>
        <w:jc w:val="both"/>
        <w:rPr>
          <w:sz w:val="22"/>
          <w:szCs w:val="22"/>
        </w:rPr>
      </w:pPr>
      <w:r w:rsidDel="00000000" w:rsidR="00000000" w:rsidRPr="00000000">
        <w:rPr>
          <w:sz w:val="22"/>
          <w:szCs w:val="22"/>
          <w:rtl w:val="0"/>
        </w:rPr>
        <w:tab/>
      </w:r>
    </w:p>
    <w:sectPr>
      <w:headerReference r:id="rId8" w:type="default"/>
      <w:footerReference r:id="rId9" w:type="default"/>
      <w:pgSz w:h="16838" w:w="11906" w:orient="portrait"/>
      <w:pgMar w:bottom="851" w:top="1752" w:left="851" w:right="566" w:header="624"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pos="4536"/>
        <w:tab w:val="right" w:pos="9072"/>
      </w:tabs>
      <w:rPr>
        <w:rFonts w:ascii="Calibri" w:cs="Calibri" w:eastAsia="Calibri" w:hAnsi="Calibri"/>
        <w:color w:val="000000"/>
        <w:sz w:val="14"/>
        <w:szCs w:val="14"/>
      </w:rPr>
    </w:pPr>
    <w:r w:rsidDel="00000000" w:rsidR="00000000" w:rsidRPr="00000000">
      <w:rPr>
        <w:rtl w:val="0"/>
      </w:rPr>
    </w:r>
  </w:p>
  <w:tbl>
    <w:tblPr>
      <w:tblStyle w:val="Table2"/>
      <w:tblW w:w="1051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74"/>
      <w:gridCol w:w="5245"/>
      <w:tblGridChange w:id="0">
        <w:tblGrid>
          <w:gridCol w:w="5274"/>
          <w:gridCol w:w="5245"/>
        </w:tblGrid>
      </w:tblGridChange>
    </w:tblGrid>
    <w:tr>
      <w:trPr>
        <w:cantSplit w:val="0"/>
        <w:trHeight w:val="563"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040">
          <w:pPr>
            <w:rPr>
              <w:b w:val="1"/>
              <w:sz w:val="28"/>
              <w:szCs w:val="28"/>
            </w:rPr>
          </w:pPr>
          <w:r w:rsidDel="00000000" w:rsidR="00000000" w:rsidRPr="00000000">
            <w:rPr>
              <w:b w:val="1"/>
              <w:sz w:val="28"/>
              <w:szCs w:val="28"/>
              <w:rtl w:val="0"/>
            </w:rPr>
            <w:t xml:space="preserve">Hazırlayan</w:t>
          </w:r>
        </w:p>
        <w:p w:rsidR="00000000" w:rsidDel="00000000" w:rsidP="00000000" w:rsidRDefault="00000000" w:rsidRPr="00000000" w14:paraId="00000041">
          <w:pPr>
            <w:jc w:val="center"/>
            <w:rPr/>
          </w:pPr>
          <w:r w:rsidDel="00000000" w:rsidR="00000000" w:rsidRPr="00000000">
            <w:rPr>
              <w:rtl w:val="0"/>
            </w:rPr>
          </w:r>
        </w:p>
        <w:p w:rsidR="00000000" w:rsidDel="00000000" w:rsidP="00000000" w:rsidRDefault="00000000" w:rsidRPr="00000000" w14:paraId="00000042">
          <w:pPr>
            <w:jc w:val="center"/>
            <w:rPr/>
          </w:pPr>
          <w:r w:rsidDel="00000000" w:rsidR="00000000" w:rsidRPr="00000000">
            <w:rPr>
              <w:rtl w:val="0"/>
            </w:rPr>
          </w:r>
        </w:p>
        <w:p w:rsidR="00000000" w:rsidDel="00000000" w:rsidP="00000000" w:rsidRDefault="00000000" w:rsidRPr="00000000" w14:paraId="00000043">
          <w:pPr>
            <w:jc w:val="center"/>
            <w:rPr/>
          </w:pP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044">
          <w:pPr>
            <w:spacing w:after="240" w:lineRule="auto"/>
            <w:rPr>
              <w:b w:val="1"/>
              <w:sz w:val="28"/>
              <w:szCs w:val="28"/>
            </w:rPr>
          </w:pPr>
          <w:r w:rsidDel="00000000" w:rsidR="00000000" w:rsidRPr="00000000">
            <w:rPr>
              <w:b w:val="1"/>
              <w:sz w:val="28"/>
              <w:szCs w:val="28"/>
              <w:rtl w:val="0"/>
            </w:rPr>
            <w:t xml:space="preserve">Onaylayan</w:t>
          </w:r>
        </w:p>
        <w:p w:rsidR="00000000" w:rsidDel="00000000" w:rsidP="00000000" w:rsidRDefault="00000000" w:rsidRPr="00000000" w14:paraId="00000045">
          <w:pPr>
            <w:spacing w:after="240" w:lineRule="auto"/>
            <w:rPr>
              <w:b w:val="1"/>
              <w:sz w:val="28"/>
              <w:szCs w:val="28"/>
            </w:rPr>
          </w:pPr>
          <w:r w:rsidDel="00000000" w:rsidR="00000000" w:rsidRPr="00000000">
            <w:rPr>
              <w:rtl w:val="0"/>
            </w:rPr>
          </w:r>
        </w:p>
      </w:tc>
    </w:tr>
  </w:tbl>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76" w:lineRule="auto"/>
      <w:rPr>
        <w:sz w:val="24"/>
        <w:szCs w:val="24"/>
      </w:rPr>
    </w:pPr>
    <w:r w:rsidDel="00000000" w:rsidR="00000000" w:rsidRPr="00000000">
      <w:rPr>
        <w:rtl w:val="0"/>
      </w:rPr>
    </w:r>
  </w:p>
  <w:tbl>
    <w:tblPr>
      <w:tblStyle w:val="Table1"/>
      <w:tblW w:w="104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5"/>
      <w:gridCol w:w="4808"/>
      <w:gridCol w:w="1601"/>
      <w:gridCol w:w="1246"/>
      <w:tblGridChange w:id="0">
        <w:tblGrid>
          <w:gridCol w:w="2835"/>
          <w:gridCol w:w="4808"/>
          <w:gridCol w:w="1601"/>
          <w:gridCol w:w="1246"/>
        </w:tblGrid>
      </w:tblGridChange>
    </w:tblGrid>
    <w:tr>
      <w:trPr>
        <w:cantSplit w:val="0"/>
        <w:trHeight w:val="563"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036">
          <w:pPr>
            <w:jc w:val="center"/>
            <w:rPr/>
          </w:pPr>
          <w:r w:rsidDel="00000000" w:rsidR="00000000" w:rsidRPr="00000000">
            <w:rPr/>
            <w:drawing>
              <wp:inline distB="0" distT="0" distL="0" distR="0">
                <wp:extent cx="1657350" cy="504825"/>
                <wp:effectExtent b="0" l="0" r="0" t="0"/>
                <wp:docPr descr="İzmir_Ekonomi_Üniversitesi_logo" id="4" name="image1.png"/>
                <a:graphic>
                  <a:graphicData uri="http://schemas.openxmlformats.org/drawingml/2006/picture">
                    <pic:pic>
                      <pic:nvPicPr>
                        <pic:cNvPr descr="İzmir_Ekonomi_Üniversitesi_logo" id="0" name="image1.png"/>
                        <pic:cNvPicPr preferRelativeResize="0"/>
                      </pic:nvPicPr>
                      <pic:blipFill>
                        <a:blip r:embed="rId1"/>
                        <a:srcRect b="0" l="0" r="0" t="0"/>
                        <a:stretch>
                          <a:fillRect/>
                        </a:stretch>
                      </pic:blipFill>
                      <pic:spPr>
                        <a:xfrm>
                          <a:off x="0" y="0"/>
                          <a:ext cx="1657350" cy="504825"/>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jc w:val="center"/>
            <w:rPr/>
          </w:pP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536"/>
              <w:tab w:val="right" w:pos="9072"/>
            </w:tabs>
            <w:jc w:val="center"/>
            <w:rPr>
              <w:b w:val="1"/>
              <w:color w:val="000000"/>
              <w:sz w:val="28"/>
              <w:szCs w:val="28"/>
            </w:rPr>
          </w:pPr>
          <w:r w:rsidDel="00000000" w:rsidR="00000000" w:rsidRPr="00000000">
            <w:rPr>
              <w:b w:val="1"/>
              <w:sz w:val="28"/>
              <w:szCs w:val="28"/>
              <w:rtl w:val="0"/>
            </w:rPr>
            <w:t xml:space="preserve">İZMİR İL EMNİYET MÜDÜRLÜĞÜ İÇİN VERİ HAZIRLAMA PROSEDÜRÜ</w:t>
          </w:r>
          <w:r w:rsidDel="00000000" w:rsidR="00000000" w:rsidRPr="00000000">
            <w:rPr>
              <w:rtl w:val="0"/>
            </w:rPr>
          </w:r>
        </w:p>
      </w:tc>
      <w:tc>
        <w:tcPr>
          <w:tcBorders>
            <w:left w:color="000000" w:space="0" w:sz="4" w:val="single"/>
            <w:bottom w:color="000000" w:space="0" w:sz="4" w:val="single"/>
            <w:right w:color="000000" w:space="0" w:sz="0" w:val="nil"/>
          </w:tcBorders>
          <w:vAlign w:val="center"/>
        </w:tcPr>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4536"/>
              <w:tab w:val="right" w:pos="9072"/>
            </w:tabs>
            <w:rPr>
              <w:color w:val="000000"/>
              <w:sz w:val="16"/>
              <w:szCs w:val="16"/>
            </w:rPr>
          </w:pPr>
          <w:r w:rsidDel="00000000" w:rsidR="00000000" w:rsidRPr="00000000">
            <w:rPr>
              <w:color w:val="000000"/>
              <w:sz w:val="16"/>
              <w:szCs w:val="16"/>
              <w:rtl w:val="0"/>
            </w:rPr>
            <w:t xml:space="preserve">İlk Yayın Tarihi</w:t>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536"/>
              <w:tab w:val="right" w:pos="9072"/>
            </w:tabs>
            <w:rPr>
              <w:color w:val="000000"/>
              <w:sz w:val="16"/>
              <w:szCs w:val="16"/>
            </w:rPr>
          </w:pPr>
          <w:r w:rsidDel="00000000" w:rsidR="00000000" w:rsidRPr="00000000">
            <w:rPr>
              <w:color w:val="000000"/>
              <w:sz w:val="16"/>
              <w:szCs w:val="16"/>
              <w:rtl w:val="0"/>
            </w:rPr>
            <w:t xml:space="preserve">Revizyon Tarihi / No</w:t>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pos="4536"/>
              <w:tab w:val="right" w:pos="9072"/>
            </w:tabs>
            <w:rPr>
              <w:color w:val="000000"/>
              <w:sz w:val="16"/>
              <w:szCs w:val="16"/>
            </w:rPr>
          </w:pPr>
          <w:r w:rsidDel="00000000" w:rsidR="00000000" w:rsidRPr="00000000">
            <w:rPr>
              <w:color w:val="000000"/>
              <w:sz w:val="16"/>
              <w:szCs w:val="16"/>
              <w:rtl w:val="0"/>
            </w:rPr>
            <w:t xml:space="preserve">Doküman Kodu</w:t>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536"/>
              <w:tab w:val="right" w:pos="9072"/>
            </w:tabs>
            <w:rPr>
              <w:rFonts w:ascii="Calibri" w:cs="Calibri" w:eastAsia="Calibri" w:hAnsi="Calibri"/>
              <w:color w:val="000000"/>
              <w:sz w:val="16"/>
              <w:szCs w:val="16"/>
            </w:rPr>
          </w:pPr>
          <w:r w:rsidDel="00000000" w:rsidR="00000000" w:rsidRPr="00000000">
            <w:rPr>
              <w:color w:val="000000"/>
              <w:sz w:val="16"/>
              <w:szCs w:val="16"/>
              <w:rtl w:val="0"/>
            </w:rPr>
            <w:t xml:space="preserve">Sayfa No</w:t>
          </w:r>
          <w:r w:rsidDel="00000000" w:rsidR="00000000" w:rsidRPr="00000000">
            <w:rPr>
              <w:rtl w:val="0"/>
            </w:rPr>
          </w:r>
        </w:p>
      </w:tc>
      <w:tc>
        <w:tcPr>
          <w:tcBorders>
            <w:left w:color="000000" w:space="0" w:sz="0" w:val="nil"/>
            <w:bottom w:color="000000" w:space="0" w:sz="4" w:val="single"/>
          </w:tcBorders>
          <w:vAlign w:val="center"/>
        </w:tcPr>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536"/>
              <w:tab w:val="right" w:pos="9072"/>
            </w:tabs>
            <w:jc w:val="right"/>
            <w:rPr>
              <w:rFonts w:ascii="Calibri" w:cs="Calibri" w:eastAsia="Calibri" w:hAnsi="Calibri"/>
              <w:color w:val="000000"/>
              <w:sz w:val="16"/>
              <w:szCs w:val="16"/>
            </w:rPr>
          </w:pPr>
          <w:r w:rsidDel="00000000" w:rsidR="00000000" w:rsidRPr="00000000">
            <w:rPr>
              <w:rtl w:val="0"/>
            </w:rPr>
          </w:r>
        </w:p>
      </w:tc>
    </w:tr>
  </w:tbl>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pos="4536"/>
        <w:tab w:val="right" w:pos="9072"/>
      </w:tabs>
      <w:rPr>
        <w:rFonts w:ascii="Calibri" w:cs="Calibri" w:eastAsia="Calibri" w:hAnsi="Calibri"/>
        <w:color w:val="000000"/>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decimal"/>
      <w:lvlText w:val="%1.%2"/>
      <w:lvlJc w:val="left"/>
      <w:pPr>
        <w:ind w:left="1080" w:hanging="360"/>
      </w:pPr>
      <w:rPr/>
    </w:lvl>
    <w:lvl w:ilvl="2">
      <w:start w:val="1"/>
      <w:numFmt w:val="decimal"/>
      <w:lvlText w:val="%1.%2.%3"/>
      <w:lvlJc w:val="left"/>
      <w:pPr>
        <w:ind w:left="1800" w:hanging="720"/>
      </w:pPr>
      <w:rPr/>
    </w:lvl>
    <w:lvl w:ilvl="3">
      <w:start w:val="1"/>
      <w:numFmt w:val="decimal"/>
      <w:lvlText w:val="%1.%2.%3.%4"/>
      <w:lvlJc w:val="left"/>
      <w:pPr>
        <w:ind w:left="2160" w:hanging="720"/>
      </w:pPr>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tabs>
        <w:tab w:val="left" w:pos="-1701"/>
      </w:tabs>
      <w:jc w:val="both"/>
    </w:pPr>
    <w:rPr>
      <w:rFonts w:ascii="Arial" w:cs="Arial" w:eastAsia="Arial" w:hAnsi="Arial"/>
      <w:b w:val="1"/>
      <w:sz w:val="24"/>
      <w:szCs w:val="24"/>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3595F"/>
    <w:rPr>
      <w:lang w:eastAsia="tr-TR"/>
    </w:rPr>
  </w:style>
  <w:style w:type="paragraph" w:styleId="Heading1">
    <w:name w:val="heading 1"/>
    <w:basedOn w:val="Normal"/>
    <w:next w:val="Normal"/>
    <w:uiPriority w:val="9"/>
    <w:qFormat w:val="1"/>
    <w:rsid w:val="004A7B0E"/>
    <w:pPr>
      <w:keepNext w:val="1"/>
      <w:spacing w:after="60" w:before="240"/>
      <w:outlineLvl w:val="0"/>
    </w:pPr>
    <w:rPr>
      <w:rFonts w:ascii="Arial" w:cs="Arial" w:hAnsi="Arial"/>
      <w:b w:val="1"/>
      <w:bCs w:val="1"/>
      <w:kern w:val="32"/>
      <w:sz w:val="32"/>
      <w:szCs w:val="32"/>
    </w:rPr>
  </w:style>
  <w:style w:type="paragraph" w:styleId="Heading2">
    <w:name w:val="heading 2"/>
    <w:basedOn w:val="Normal"/>
    <w:next w:val="Normal"/>
    <w:link w:val="Heading2Char"/>
    <w:uiPriority w:val="9"/>
    <w:semiHidden w:val="1"/>
    <w:unhideWhenUsed w:val="1"/>
    <w:qFormat w:val="1"/>
    <w:rsid w:val="003A4FD3"/>
    <w:pPr>
      <w:keepNext w:val="1"/>
      <w:tabs>
        <w:tab w:val="left" w:pos="-1701"/>
      </w:tabs>
      <w:jc w:val="both"/>
      <w:outlineLvl w:val="1"/>
    </w:pPr>
    <w:rPr>
      <w:rFonts w:ascii="Arial" w:hAnsi="Arial"/>
      <w:b w:val="1"/>
      <w:sz w:val="24"/>
      <w:lang w:eastAsia="x-none" w:val="x-none"/>
    </w:rPr>
  </w:style>
  <w:style w:type="paragraph" w:styleId="Heading3">
    <w:name w:val="heading 3"/>
    <w:basedOn w:val="Normal"/>
    <w:next w:val="Normal"/>
    <w:link w:val="Heading3Char"/>
    <w:uiPriority w:val="9"/>
    <w:semiHidden w:val="1"/>
    <w:unhideWhenUsed w:val="1"/>
    <w:qFormat w:val="1"/>
    <w:rsid w:val="004A7B0E"/>
    <w:pPr>
      <w:keepNext w:val="1"/>
      <w:spacing w:after="60" w:before="240"/>
      <w:outlineLvl w:val="2"/>
    </w:pPr>
    <w:rPr>
      <w:rFonts w:ascii="Arial" w:hAnsi="Arial"/>
      <w:b w:val="1"/>
      <w:bCs w:val="1"/>
      <w:sz w:val="26"/>
      <w:szCs w:val="26"/>
      <w:lang w:eastAsia="x-none" w:val="x-none"/>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rsid w:val="006E1579"/>
    <w:pPr>
      <w:tabs>
        <w:tab w:val="center" w:pos="4536"/>
        <w:tab w:val="right" w:pos="9072"/>
      </w:tabs>
    </w:pPr>
  </w:style>
  <w:style w:type="paragraph" w:styleId="Footer">
    <w:name w:val="footer"/>
    <w:basedOn w:val="Normal"/>
    <w:link w:val="FooterChar"/>
    <w:uiPriority w:val="99"/>
    <w:rsid w:val="006E1579"/>
    <w:pPr>
      <w:tabs>
        <w:tab w:val="center" w:pos="4536"/>
        <w:tab w:val="right" w:pos="9072"/>
      </w:tabs>
    </w:pPr>
  </w:style>
  <w:style w:type="table" w:styleId="TableGrid">
    <w:name w:val="Table Grid"/>
    <w:basedOn w:val="TableNormal"/>
    <w:rsid w:val="006E157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ageNumber">
    <w:name w:val="page number"/>
    <w:basedOn w:val="DefaultParagraphFont"/>
    <w:rsid w:val="00BF1FF3"/>
  </w:style>
  <w:style w:type="paragraph" w:styleId="BodyText">
    <w:name w:val="Body Text"/>
    <w:basedOn w:val="Normal"/>
    <w:rsid w:val="003A4FD3"/>
    <w:pPr>
      <w:jc w:val="both"/>
    </w:pPr>
    <w:rPr>
      <w:rFonts w:ascii="Arial" w:hAnsi="Arial"/>
      <w:sz w:val="24"/>
    </w:rPr>
  </w:style>
  <w:style w:type="paragraph" w:styleId="BodyText2">
    <w:name w:val="Body Text 2"/>
    <w:basedOn w:val="Normal"/>
    <w:rsid w:val="004A7B0E"/>
    <w:pPr>
      <w:spacing w:after="120" w:line="480" w:lineRule="auto"/>
    </w:pPr>
  </w:style>
  <w:style w:type="paragraph" w:styleId="BodyText3">
    <w:name w:val="Body Text 3"/>
    <w:basedOn w:val="Normal"/>
    <w:rsid w:val="004A7B0E"/>
    <w:pPr>
      <w:spacing w:after="120"/>
    </w:pPr>
    <w:rPr>
      <w:sz w:val="16"/>
      <w:szCs w:val="16"/>
    </w:rPr>
  </w:style>
  <w:style w:type="character" w:styleId="Heading2Char" w:customStyle="1">
    <w:name w:val="Heading 2 Char"/>
    <w:link w:val="Heading2"/>
    <w:rsid w:val="00962F1B"/>
    <w:rPr>
      <w:rFonts w:ascii="Arial" w:hAnsi="Arial"/>
      <w:b w:val="1"/>
      <w:sz w:val="24"/>
    </w:rPr>
  </w:style>
  <w:style w:type="character" w:styleId="Heading3Char" w:customStyle="1">
    <w:name w:val="Heading 3 Char"/>
    <w:link w:val="Heading3"/>
    <w:rsid w:val="00962F1B"/>
    <w:rPr>
      <w:rFonts w:ascii="Arial" w:cs="Arial" w:hAnsi="Arial"/>
      <w:b w:val="1"/>
      <w:bCs w:val="1"/>
      <w:sz w:val="26"/>
      <w:szCs w:val="26"/>
    </w:rPr>
  </w:style>
  <w:style w:type="character" w:styleId="FooterChar" w:customStyle="1">
    <w:name w:val="Footer Char"/>
    <w:link w:val="Footer"/>
    <w:uiPriority w:val="99"/>
    <w:rsid w:val="00E77E7D"/>
  </w:style>
  <w:style w:type="paragraph" w:styleId="HTMLPreformatted">
    <w:name w:val="HTML Preformatted"/>
    <w:basedOn w:val="Normal"/>
    <w:link w:val="HTMLPreformattedChar"/>
    <w:uiPriority w:val="99"/>
    <w:unhideWhenUsed w:val="1"/>
    <w:rsid w:val="009A3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lang w:eastAsia="x-none" w:val="x-none"/>
    </w:rPr>
  </w:style>
  <w:style w:type="character" w:styleId="HTMLPreformattedChar" w:customStyle="1">
    <w:name w:val="HTML Preformatted Char"/>
    <w:link w:val="HTMLPreformatted"/>
    <w:uiPriority w:val="99"/>
    <w:rsid w:val="009A3D00"/>
    <w:rPr>
      <w:rFonts w:ascii="Courier New" w:cs="Courier New" w:eastAsia="Calibri" w:hAnsi="Courier New"/>
    </w:rPr>
  </w:style>
  <w:style w:type="paragraph" w:styleId="msobodytextindent0" w:customStyle="1">
    <w:name w:val="msobodytextindent"/>
    <w:basedOn w:val="Normal"/>
    <w:rsid w:val="007572B8"/>
    <w:pPr>
      <w:spacing w:after="120"/>
      <w:ind w:left="283"/>
    </w:pPr>
  </w:style>
  <w:style w:type="paragraph" w:styleId="ListParagraph">
    <w:name w:val="List Paragraph"/>
    <w:basedOn w:val="Normal"/>
    <w:uiPriority w:val="34"/>
    <w:qFormat w:val="1"/>
    <w:rsid w:val="00A14670"/>
    <w:pPr>
      <w:spacing w:after="160" w:line="256" w:lineRule="auto"/>
      <w:ind w:left="720"/>
      <w:contextualSpacing w:val="1"/>
    </w:pPr>
    <w:rPr>
      <w:rFonts w:ascii="Calibri" w:eastAsia="Calibri" w:hAnsi="Calibri"/>
      <w:sz w:val="22"/>
      <w:szCs w:val="22"/>
      <w:lang w:eastAsia="en-US"/>
    </w:rPr>
  </w:style>
  <w:style w:type="paragraph" w:styleId="NormalWeb">
    <w:name w:val="Normal (Web)"/>
    <w:basedOn w:val="Normal"/>
    <w:uiPriority w:val="99"/>
    <w:unhideWhenUsed w:val="1"/>
    <w:rsid w:val="00F92767"/>
    <w:pPr>
      <w:spacing w:after="100" w:afterAutospacing="1" w:before="100" w:beforeAutospacing="1"/>
    </w:pPr>
    <w:rPr>
      <w:sz w:val="24"/>
      <w:szCs w:val="24"/>
    </w:rPr>
  </w:style>
  <w:style w:type="character" w:styleId="zmsearchresult" w:customStyle="1">
    <w:name w:val="zmsearchresult"/>
    <w:rsid w:val="00CD1A60"/>
  </w:style>
  <w:style w:type="character" w:styleId="HeaderChar" w:customStyle="1">
    <w:name w:val="Header Char"/>
    <w:basedOn w:val="DefaultParagraphFont"/>
    <w:link w:val="Header"/>
    <w:rsid w:val="0043595F"/>
    <w:rPr>
      <w:lang w:eastAsia="tr-TR" w:val="tr-TR"/>
    </w:rPr>
  </w:style>
  <w:style w:type="paragraph" w:styleId="BalloonText">
    <w:name w:val="Balloon Text"/>
    <w:basedOn w:val="Normal"/>
    <w:link w:val="BalloonTextChar"/>
    <w:rsid w:val="00E71594"/>
    <w:rPr>
      <w:rFonts w:ascii="Segoe UI" w:cs="Segoe UI" w:hAnsi="Segoe UI"/>
      <w:sz w:val="18"/>
      <w:szCs w:val="18"/>
    </w:rPr>
  </w:style>
  <w:style w:type="character" w:styleId="BalloonTextChar" w:customStyle="1">
    <w:name w:val="Balloon Text Char"/>
    <w:basedOn w:val="DefaultParagraphFont"/>
    <w:link w:val="BalloonText"/>
    <w:rsid w:val="00E71594"/>
    <w:rPr>
      <w:rFonts w:ascii="Segoe UI" w:cs="Segoe UI" w:hAnsi="Segoe UI"/>
      <w:sz w:val="18"/>
      <w:szCs w:val="18"/>
      <w:lang w:eastAsia="tr-TR" w:val="tr-T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ett+Gumbmp3XkiTowxd24TH0Xw==">AMUW2mWk3jSy3NmrH8VVYGWRL896vg5RBITUqITlCtWWg07fA03Pd6Aq7hCJxhtRGAVJ3Ghcs89wQHfY1vX9rqcY6rhleNBwMGjc5qh8A9tLNJ5mHZtn9cQ=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2022-05-31T12:38:00Z</dcterms:created>
  <dc:creator>Administrator</dc:creator>
</cp:coreProperties>
</file>